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1" w:rsidRPr="004B3A00" w:rsidRDefault="001945C1" w:rsidP="001945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N° 1.705</w:t>
      </w:r>
    </w:p>
    <w:p w:rsidR="001945C1" w:rsidRDefault="001945C1" w:rsidP="001945C1">
      <w:pPr>
        <w:tabs>
          <w:tab w:val="left" w:pos="1725"/>
          <w:tab w:val="left" w:pos="6555"/>
        </w:tabs>
        <w:spacing w:line="360" w:lineRule="auto"/>
        <w:ind w:firstLine="2694"/>
        <w:rPr>
          <w:rFonts w:ascii="Arial" w:hAnsi="Arial" w:cs="Arial"/>
          <w:b/>
        </w:rPr>
      </w:pPr>
      <w:r w:rsidRPr="004B3A00">
        <w:rPr>
          <w:rFonts w:ascii="Arial" w:hAnsi="Arial" w:cs="Arial"/>
          <w:b/>
        </w:rPr>
        <w:t>DISPÕE SOBRE O PLANO PLURIANUAL PARA O</w:t>
      </w:r>
      <w:r>
        <w:rPr>
          <w:rFonts w:ascii="Arial" w:hAnsi="Arial" w:cs="Arial"/>
          <w:b/>
        </w:rPr>
        <w:tab/>
      </w:r>
    </w:p>
    <w:p w:rsidR="001945C1" w:rsidRPr="004B3A00" w:rsidRDefault="001945C1" w:rsidP="001945C1">
      <w:pPr>
        <w:tabs>
          <w:tab w:val="left" w:pos="1725"/>
          <w:tab w:val="right" w:pos="8504"/>
        </w:tabs>
        <w:spacing w:line="360" w:lineRule="auto"/>
        <w:ind w:firstLine="2694"/>
        <w:jc w:val="both"/>
        <w:rPr>
          <w:rFonts w:ascii="Arial" w:hAnsi="Arial" w:cs="Arial"/>
          <w:b/>
        </w:rPr>
      </w:pPr>
      <w:r w:rsidRPr="004B3A00">
        <w:rPr>
          <w:rFonts w:ascii="Arial" w:hAnsi="Arial" w:cs="Arial"/>
          <w:b/>
        </w:rPr>
        <w:t>PERÍODO DE 2018/2021</w:t>
      </w:r>
    </w:p>
    <w:p w:rsidR="001945C1" w:rsidRPr="004B3A00" w:rsidRDefault="001945C1" w:rsidP="001945C1">
      <w:pPr>
        <w:spacing w:line="360" w:lineRule="auto"/>
        <w:jc w:val="center"/>
        <w:rPr>
          <w:rFonts w:ascii="Arial" w:hAnsi="Arial" w:cs="Arial"/>
          <w:b/>
        </w:rPr>
      </w:pPr>
    </w:p>
    <w:p w:rsidR="001945C1" w:rsidRPr="004B3A00" w:rsidRDefault="001945C1" w:rsidP="001945C1">
      <w:pPr>
        <w:tabs>
          <w:tab w:val="right" w:pos="8504"/>
        </w:tabs>
        <w:spacing w:line="360" w:lineRule="auto"/>
        <w:ind w:firstLine="567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O Prefeito do Município:</w:t>
      </w:r>
      <w:r w:rsidRPr="004B3A00">
        <w:rPr>
          <w:rFonts w:ascii="Arial" w:hAnsi="Arial" w:cs="Arial"/>
        </w:rPr>
        <w:tab/>
      </w:r>
    </w:p>
    <w:p w:rsidR="001945C1" w:rsidRPr="004B3A00" w:rsidRDefault="001945C1" w:rsidP="001945C1">
      <w:pPr>
        <w:spacing w:line="360" w:lineRule="auto"/>
        <w:ind w:firstLine="567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Faço saber que a Câmara Municipal de Cordisburgo aprova e eu sanciono a seguinte Lei:</w:t>
      </w:r>
    </w:p>
    <w:p w:rsidR="001945C1" w:rsidRPr="004B3A00" w:rsidRDefault="001945C1" w:rsidP="001945C1">
      <w:pPr>
        <w:spacing w:line="360" w:lineRule="auto"/>
        <w:ind w:firstLine="567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1° - </w:t>
      </w:r>
      <w:r w:rsidRPr="004B3A00">
        <w:rPr>
          <w:rFonts w:ascii="Arial" w:hAnsi="Arial" w:cs="Arial"/>
        </w:rPr>
        <w:t>Fica instituído o Plano Plurianual para o quadriênio 2018 a 2021, em cumprimento ao disposto no art. 165, §1°, da Constituição Federal, elaborado na forma de legislação vigente, estabelecendo para o período, os programas com seus respectivos objetivos, indicadores e montantes de recursos a serem aplicados em despesas de capital e outras delas decorrentes e nas despesas de duração continuada na forma do anexo.</w:t>
      </w:r>
    </w:p>
    <w:p w:rsidR="001945C1" w:rsidRPr="004B3A00" w:rsidRDefault="001945C1" w:rsidP="001945C1">
      <w:pPr>
        <w:spacing w:line="360" w:lineRule="auto"/>
        <w:ind w:firstLine="567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2° - </w:t>
      </w:r>
      <w:r w:rsidRPr="004B3A00">
        <w:rPr>
          <w:rFonts w:ascii="Arial" w:hAnsi="Arial" w:cs="Arial"/>
        </w:rPr>
        <w:t>O Plano Plurianual tem como diretrizes gerais:</w:t>
      </w:r>
    </w:p>
    <w:p w:rsidR="001945C1" w:rsidRPr="004B3A00" w:rsidRDefault="001945C1" w:rsidP="001945C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Promoção do Desenvolvimento Sustentável e Solidário;</w:t>
      </w:r>
    </w:p>
    <w:p w:rsidR="001945C1" w:rsidRPr="004B3A00" w:rsidRDefault="001945C1" w:rsidP="001945C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Realização de Políticas Públicas para a Cidadania, a Afirmação dos Direitos e da Justiça Social;</w:t>
      </w:r>
    </w:p>
    <w:p w:rsidR="001945C1" w:rsidRPr="004B3A00" w:rsidRDefault="001945C1" w:rsidP="001945C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Efetivação da Democracia, da qualidade de Gestão Pública e a Ampliação da Participação Popular.</w:t>
      </w:r>
    </w:p>
    <w:p w:rsidR="001945C1" w:rsidRPr="004B3A00" w:rsidRDefault="001945C1" w:rsidP="001945C1">
      <w:pPr>
        <w:spacing w:line="360" w:lineRule="auto"/>
        <w:ind w:left="360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3° - </w:t>
      </w:r>
      <w:r w:rsidRPr="004B3A00">
        <w:rPr>
          <w:rFonts w:ascii="Arial" w:hAnsi="Arial" w:cs="Arial"/>
        </w:rPr>
        <w:t>As diretrizes estratégicas da Administração Pública Municipal no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período de 2018/2021 são as definidas no anexo I.</w:t>
      </w:r>
    </w:p>
    <w:p w:rsidR="001945C1" w:rsidRPr="004B3A00" w:rsidRDefault="001945C1" w:rsidP="001945C1">
      <w:pPr>
        <w:spacing w:line="360" w:lineRule="auto"/>
        <w:ind w:left="360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4° - </w:t>
      </w:r>
      <w:r w:rsidRPr="004B3A00">
        <w:rPr>
          <w:rFonts w:ascii="Arial" w:hAnsi="Arial" w:cs="Arial"/>
        </w:rPr>
        <w:t>As prioridades e metas para o ano de 2018 conforme estabelecido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no anexo I da Lei de Diretrizes Orçamentárias para 2018, estão inseridas no Plano Plurianual anexo..</w:t>
      </w:r>
    </w:p>
    <w:p w:rsidR="001945C1" w:rsidRPr="004B3A00" w:rsidRDefault="001945C1" w:rsidP="001945C1">
      <w:pPr>
        <w:spacing w:line="360" w:lineRule="auto"/>
        <w:ind w:firstLine="567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5° - </w:t>
      </w:r>
      <w:r w:rsidRPr="004B3A00">
        <w:rPr>
          <w:rFonts w:ascii="Arial" w:hAnsi="Arial" w:cs="Arial"/>
        </w:rPr>
        <w:t>A exclusão ou alteração de programas constantes desta Lei, bem como a inclusão de novos programas serão propostos pelo Poder Executivo, através de Projeto de Lei de Revisão do Plano ou Projeto de Lei específico.</w:t>
      </w:r>
    </w:p>
    <w:p w:rsidR="001945C1" w:rsidRPr="004B3A00" w:rsidRDefault="001945C1" w:rsidP="001945C1">
      <w:pPr>
        <w:spacing w:line="360" w:lineRule="auto"/>
        <w:ind w:firstLine="567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lastRenderedPageBreak/>
        <w:t xml:space="preserve">Art. 6° - </w:t>
      </w:r>
      <w:r w:rsidRPr="004B3A00">
        <w:rPr>
          <w:rFonts w:ascii="Arial" w:hAnsi="Arial" w:cs="Arial"/>
        </w:rPr>
        <w:t>A inclusão, exclusão ou alteração de ações orçamentárias no Plano Plurianual poderá ocorrer por intermédio da lei orçamentária anual ou de seus créditos adicionais, apropriando-se ao respectivo programa, as modificações conseqüentes.</w:t>
      </w:r>
    </w:p>
    <w:p w:rsidR="001945C1" w:rsidRPr="004B3A00" w:rsidRDefault="001945C1" w:rsidP="001945C1">
      <w:pPr>
        <w:spacing w:line="360" w:lineRule="auto"/>
        <w:ind w:firstLine="567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Parágrafo único – De acordo com o disposto no caput deste artigo, fica o Poder Executivo autorizado a adequar as metas das ações orçamentárias para compatibilizá-las com as alterações de valor ou com outras modificações efetivadas na lei orçamentária anual.</w:t>
      </w:r>
    </w:p>
    <w:p w:rsidR="001945C1" w:rsidRPr="004B3A00" w:rsidRDefault="001945C1" w:rsidP="001945C1">
      <w:pPr>
        <w:spacing w:line="360" w:lineRule="auto"/>
        <w:ind w:firstLine="709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7° - </w:t>
      </w:r>
      <w:r w:rsidRPr="004B3A00">
        <w:rPr>
          <w:rFonts w:ascii="Arial" w:hAnsi="Arial" w:cs="Arial"/>
        </w:rPr>
        <w:t>Os valores consignados a cada ação são referenciais e não se constituem em limites à programação das despesas expressas em cada Lei de Diretrizes Orçamentárias e em cada Lei Orçamentária, assim como propostas para créditos adicionais.</w:t>
      </w:r>
    </w:p>
    <w:p w:rsidR="001945C1" w:rsidRPr="004B3A00" w:rsidRDefault="001945C1" w:rsidP="001945C1">
      <w:pPr>
        <w:spacing w:line="360" w:lineRule="auto"/>
        <w:ind w:firstLine="709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8° - </w:t>
      </w:r>
      <w:r w:rsidRPr="004B3A00">
        <w:rPr>
          <w:rFonts w:ascii="Arial" w:hAnsi="Arial" w:cs="Arial"/>
        </w:rPr>
        <w:t>Os recursos que financiarão a programação constante no Plano Plurianual são oriundos de fontes próprias do Município, das transferências constitucionais, das operações de créditos firmadas, dos convênios com o Estado e a União e outras fontes.</w:t>
      </w:r>
    </w:p>
    <w:p w:rsidR="001945C1" w:rsidRPr="004B3A00" w:rsidRDefault="001945C1" w:rsidP="001945C1">
      <w:pPr>
        <w:spacing w:line="360" w:lineRule="auto"/>
        <w:ind w:firstLine="709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9° - </w:t>
      </w:r>
      <w:r w:rsidRPr="004B3A00">
        <w:rPr>
          <w:rFonts w:ascii="Arial" w:hAnsi="Arial" w:cs="Arial"/>
        </w:rPr>
        <w:t>Fica O Poder Executivo autorizado a alterar, incluir ou excluir produtos e respectivas metas das ações do Plano Plurianual, desde que estas modificações contribuam para a realização do objetivo do Programa.</w:t>
      </w:r>
    </w:p>
    <w:p w:rsidR="001945C1" w:rsidRPr="004B3A00" w:rsidRDefault="001945C1" w:rsidP="001945C1">
      <w:pPr>
        <w:spacing w:line="360" w:lineRule="auto"/>
        <w:ind w:firstLine="709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Art. 10° - </w:t>
      </w:r>
      <w:r w:rsidRPr="004B3A00">
        <w:rPr>
          <w:rFonts w:ascii="Arial" w:hAnsi="Arial" w:cs="Arial"/>
        </w:rPr>
        <w:t>Esta Lei entra em vigor na data de sua publicação, produzindo seus efeitos a partir de 01 de janeiro de 2018.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</w:p>
    <w:p w:rsidR="001945C1" w:rsidRPr="004B3A00" w:rsidRDefault="001945C1" w:rsidP="001945C1">
      <w:pPr>
        <w:spacing w:line="360" w:lineRule="auto"/>
        <w:jc w:val="center"/>
        <w:rPr>
          <w:rFonts w:ascii="Arial" w:hAnsi="Arial" w:cs="Arial"/>
        </w:rPr>
      </w:pPr>
      <w:r w:rsidRPr="004B3A00">
        <w:rPr>
          <w:rFonts w:ascii="Arial" w:hAnsi="Arial" w:cs="Arial"/>
        </w:rPr>
        <w:t>Prefeit</w:t>
      </w:r>
      <w:r>
        <w:rPr>
          <w:rFonts w:ascii="Arial" w:hAnsi="Arial" w:cs="Arial"/>
        </w:rPr>
        <w:t>ura Municipal de Cordisburgo, 15 de Dezembro</w:t>
      </w:r>
      <w:r w:rsidRPr="004B3A00">
        <w:rPr>
          <w:rFonts w:ascii="Arial" w:hAnsi="Arial" w:cs="Arial"/>
        </w:rPr>
        <w:t xml:space="preserve"> de 2017.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  <w:b/>
        </w:rPr>
      </w:pPr>
    </w:p>
    <w:p w:rsidR="001945C1" w:rsidRPr="004B3A00" w:rsidRDefault="001945C1" w:rsidP="001945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MAURÍCIO GOMES</w:t>
      </w:r>
    </w:p>
    <w:p w:rsidR="001945C1" w:rsidRPr="004B3A00" w:rsidRDefault="001945C1" w:rsidP="001945C1">
      <w:pPr>
        <w:spacing w:line="360" w:lineRule="auto"/>
        <w:jc w:val="center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>Prefeito Municipal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</w:p>
    <w:p w:rsidR="001945C1" w:rsidRPr="004B3A00" w:rsidRDefault="001945C1" w:rsidP="001945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1945C1" w:rsidRPr="004B3A00" w:rsidRDefault="001945C1" w:rsidP="001945C1">
      <w:pPr>
        <w:spacing w:line="360" w:lineRule="auto"/>
        <w:jc w:val="center"/>
        <w:rPr>
          <w:rFonts w:ascii="Arial" w:hAnsi="Arial" w:cs="Arial"/>
          <w:b/>
        </w:rPr>
      </w:pPr>
      <w:r w:rsidRPr="004B3A00">
        <w:rPr>
          <w:rFonts w:ascii="Arial" w:hAnsi="Arial" w:cs="Arial"/>
          <w:b/>
        </w:rPr>
        <w:t>DIRETRIZES ESTRATÉGICAS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  <w:b/>
        </w:rPr>
      </w:pP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  <w:b/>
        </w:rPr>
      </w:pPr>
      <w:r w:rsidRPr="004B3A00">
        <w:rPr>
          <w:rFonts w:ascii="Arial" w:hAnsi="Arial" w:cs="Arial"/>
          <w:b/>
        </w:rPr>
        <w:t>1 – NA ADMINISTRAÇÃO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* </w:t>
      </w:r>
      <w:r w:rsidRPr="004B3A00">
        <w:rPr>
          <w:rFonts w:ascii="Arial" w:hAnsi="Arial" w:cs="Arial"/>
        </w:rPr>
        <w:t>Democratizar as informações, fazendo com que, cada vez mais e de forma mais ágil, cheguem aos cidadãos municipais, tornando disponíveis nos sistemas existentes, por meio da utilização de novas tecnologias que tornem o acesso fácil e barato.</w:t>
      </w:r>
    </w:p>
    <w:p w:rsidR="001945C1" w:rsidRPr="004B3A00" w:rsidRDefault="001945C1" w:rsidP="001945C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B3A00">
        <w:rPr>
          <w:rFonts w:ascii="Arial" w:hAnsi="Arial" w:cs="Arial"/>
          <w:b/>
        </w:rPr>
        <w:t xml:space="preserve">* </w:t>
      </w:r>
      <w:r w:rsidRPr="004B3A00">
        <w:rPr>
          <w:rFonts w:ascii="Arial" w:hAnsi="Arial" w:cs="Arial"/>
        </w:rPr>
        <w:t>Promover o aperfeiçoamento dos recursos humanos que atuam no município.</w:t>
      </w:r>
    </w:p>
    <w:p w:rsidR="001945C1" w:rsidRDefault="001945C1" w:rsidP="001945C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r w:rsidRPr="004B3A00">
        <w:rPr>
          <w:rFonts w:ascii="Arial" w:hAnsi="Arial" w:cs="Arial"/>
          <w:b/>
        </w:rPr>
        <w:t>EDUCAÇÃO</w:t>
      </w:r>
      <w:r>
        <w:rPr>
          <w:rFonts w:ascii="Arial" w:hAnsi="Arial" w:cs="Arial"/>
          <w:b/>
        </w:rPr>
        <w:t>, CULTURA, ESPORTE E LAZER</w:t>
      </w:r>
    </w:p>
    <w:p w:rsidR="001945C1" w:rsidRPr="004B3A00" w:rsidRDefault="001945C1" w:rsidP="001945C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– NA EDUCAÇÃO</w:t>
      </w:r>
    </w:p>
    <w:p w:rsidR="001945C1" w:rsidRDefault="001945C1" w:rsidP="001945C1">
      <w:p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Promover a erradicação do analfabetismo, concentr</w:t>
      </w:r>
      <w:r>
        <w:rPr>
          <w:rFonts w:ascii="Arial" w:hAnsi="Arial" w:cs="Arial"/>
        </w:rPr>
        <w:t>ar os investimentos da educação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para garantia da permanência do aluno na escola e na melhoria da qualidade do ensino.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Garantir a educação, visando o desenvolvimento do ensino em seus diversos níveis e a integração de ações do poder público, oferecendo educação infantil em creches e pré-escolas, priorizando a Educação Básica.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Adquirir veículos para transporte escolar como forma de ampliar a oferta do referido transporte na educação básica</w:t>
      </w:r>
      <w:r>
        <w:rPr>
          <w:rFonts w:ascii="Arial" w:hAnsi="Arial" w:cs="Arial"/>
        </w:rPr>
        <w:t xml:space="preserve"> e substituir os veículos cujo custo/benefício torna-se inviável para sua reparação</w:t>
      </w:r>
      <w:r w:rsidRPr="004B3A00">
        <w:rPr>
          <w:rFonts w:ascii="Arial" w:hAnsi="Arial" w:cs="Arial"/>
        </w:rPr>
        <w:t>.</w:t>
      </w:r>
    </w:p>
    <w:p w:rsidR="001945C1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Pr="004B3A00">
        <w:rPr>
          <w:rFonts w:ascii="Arial" w:hAnsi="Arial" w:cs="Arial"/>
          <w:b/>
        </w:rPr>
        <w:t>– NA CULTURA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>Promover ações integradas de atividades culturais diversas, especialmente aos jovens em situação de vulnerabilidade, como forma de promoção social.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Estimular o turismo cultural para melhoria e sustentabilidade do patrimônio histórico e valorização do artesanato local.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Participar e fortalecer os eventos e festividades culturais, populares e folclóricas constantes do calendário do município</w:t>
      </w:r>
      <w:r w:rsidRPr="004B3A00">
        <w:rPr>
          <w:rFonts w:ascii="Arial" w:hAnsi="Arial" w:cs="Arial"/>
        </w:rPr>
        <w:t>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2.3 – NO ESPORTE E LAZER</w:t>
      </w:r>
    </w:p>
    <w:p w:rsidR="001945C1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Promover ações integradas objetivando a prática de atividades físicas e desportivas com a finalidade de incentivar o lazer e o desporto, especialmente aos jovens em situação de vulnerabilidade, como forma de promoção social.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NA SAÚDE 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Implantar uma política de saúde orientada para a solução de problemas típicos da região, intensificando as ações de prevenção de doenças e de promoção da saúde, com ênfase no atendimento básico, mediante a expansão das ações voltadas para a saúde da família.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Exercer a vigilância em saúde de forma plena (vigilância sanitária, vigilância epidemiológica e vigilância ambiental), antecipando o recrudescimento de doenças e detectando a expansão das ações voltadas à saúde da família.</w:t>
      </w:r>
    </w:p>
    <w:p w:rsidR="001945C1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Ampliar o combate à desnutrição infantil, buscando erradicá-la, por meio de medidas de alimentação associadas às ações de saúde.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Intensificar as ações de promoção ao aleitamento materno e combater as carências nutrici</w:t>
      </w:r>
      <w:r w:rsidR="009D114C">
        <w:rPr>
          <w:rFonts w:ascii="Arial" w:hAnsi="Arial" w:cs="Arial"/>
        </w:rPr>
        <w:t>o</w:t>
      </w:r>
      <w:r>
        <w:rPr>
          <w:rFonts w:ascii="Arial" w:hAnsi="Arial" w:cs="Arial"/>
        </w:rPr>
        <w:t>nais.</w:t>
      </w:r>
      <w:r w:rsidRPr="004B3A00">
        <w:rPr>
          <w:rFonts w:ascii="Arial" w:hAnsi="Arial" w:cs="Arial"/>
        </w:rPr>
        <w:t xml:space="preserve"> </w:t>
      </w:r>
    </w:p>
    <w:p w:rsidR="001945C1" w:rsidRPr="004B3A00" w:rsidRDefault="009D114C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45C1" w:rsidRPr="004B3A00">
        <w:rPr>
          <w:rFonts w:ascii="Arial" w:hAnsi="Arial" w:cs="Arial"/>
          <w:b/>
        </w:rPr>
        <w:t xml:space="preserve"> – NA ASSISTÊNCIA SOCIAL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Garantir a assistência social a quem dela precisar com a participação da população e formular políticas e controle das ações em todos os níveis.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Promover orientação alimentar, n</w:t>
      </w:r>
      <w:r w:rsidR="004925FC">
        <w:rPr>
          <w:rFonts w:ascii="Arial" w:hAnsi="Arial" w:cs="Arial"/>
        </w:rPr>
        <w:t>os programas sócioassistenciais</w:t>
      </w:r>
      <w:r w:rsidRPr="004B3A00">
        <w:rPr>
          <w:rFonts w:ascii="Arial" w:hAnsi="Arial" w:cs="Arial"/>
        </w:rPr>
        <w:t>.</w:t>
      </w:r>
    </w:p>
    <w:p w:rsidR="001945C1" w:rsidRPr="004B3A00" w:rsidRDefault="001945C1" w:rsidP="004925FC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Ampliar e melhorar a qualidade da assistência ao pré-natal, ao parto e ao recém-nascido.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Pro</w:t>
      </w:r>
      <w:r w:rsidR="004925FC">
        <w:rPr>
          <w:rFonts w:ascii="Arial" w:hAnsi="Arial" w:cs="Arial"/>
        </w:rPr>
        <w:t>mover ações integradas na criação da rede intersetorial com as demais políticas afins.</w:t>
      </w:r>
    </w:p>
    <w:p w:rsidR="001945C1" w:rsidRPr="004B3A00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 xml:space="preserve">* Implementar e financiar políticas públicas de combate à pobreza e às desigualdades </w:t>
      </w:r>
      <w:r w:rsidR="004925FC">
        <w:rPr>
          <w:rFonts w:ascii="Arial" w:hAnsi="Arial" w:cs="Arial"/>
        </w:rPr>
        <w:t>como proteção às famílias com direitos violados.</w:t>
      </w:r>
    </w:p>
    <w:p w:rsidR="001945C1" w:rsidRDefault="001945C1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 xml:space="preserve">* </w:t>
      </w:r>
      <w:r w:rsidR="004925FC">
        <w:rPr>
          <w:rFonts w:ascii="Arial" w:hAnsi="Arial" w:cs="Arial"/>
        </w:rPr>
        <w:t>Desenvolver ações para criação de programas de inserção das famílias em situação de vulnerabilidade social ao mercado de trabalho e a geração de emprego e renda.</w:t>
      </w:r>
    </w:p>
    <w:p w:rsidR="004925FC" w:rsidRPr="004B3A00" w:rsidRDefault="004925FC" w:rsidP="001945C1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 Desenvolver ações na implementação de programas habitacionais para famílias de baixa renda, com aumento da oferta de moradias e melhoria da qualidade das existentes.</w:t>
      </w:r>
    </w:p>
    <w:p w:rsidR="00502680" w:rsidRDefault="004925FC" w:rsidP="00502680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45C1" w:rsidRPr="004B3A00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NA INFRAESTRUTURA, OBRAS E TRANSPORTES</w:t>
      </w:r>
    </w:p>
    <w:p w:rsidR="00502680" w:rsidRDefault="00502680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02680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="003F319A">
        <w:rPr>
          <w:rFonts w:ascii="Arial" w:hAnsi="Arial" w:cs="Arial"/>
        </w:rPr>
        <w:t>Implementar políticas para revitalização de ruas, praças e jardins.</w:t>
      </w:r>
    </w:p>
    <w:p w:rsidR="003F319A" w:rsidRDefault="003F319A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Promover a urbanização contínua no município.</w:t>
      </w:r>
    </w:p>
    <w:p w:rsidR="003F319A" w:rsidRDefault="003F319A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Promover melhoria e conservação das vias urbanas, melhorando as áreas de calçamento e asfaltamento.</w:t>
      </w:r>
    </w:p>
    <w:p w:rsidR="003F319A" w:rsidRDefault="003F319A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Promover ações de valorização e ampliação do comércio e serviços, priorizando a produção local.</w:t>
      </w:r>
    </w:p>
    <w:p w:rsidR="003F319A" w:rsidRDefault="003F319A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Direcionar ações para melhoria, conservação e ampliação da infraestrutura viária, para facilitar o acesso e o escoamento da produção.</w:t>
      </w:r>
    </w:p>
    <w:p w:rsidR="003F319A" w:rsidRDefault="003F319A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Implementar políticas de conservação, manutenção e ampliação de veículos e máquinas.</w:t>
      </w:r>
    </w:p>
    <w:p w:rsidR="003F319A" w:rsidRDefault="003F319A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Promover a aquisição e/ou locação de maquinários e demais equipamentos para manutenção e conservação de estradas vicinais.</w:t>
      </w:r>
    </w:p>
    <w:p w:rsidR="003F319A" w:rsidRPr="003F319A" w:rsidRDefault="003F319A" w:rsidP="0050268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Promover ações, em conjunto com o Estado e a União, ampliando e melhorando o abastecimento de água, coleta e tratamento de esgotos e de resíduos sólidos urbanos, principalmente para atendimento às populações de baixa renda.</w:t>
      </w:r>
    </w:p>
    <w:p w:rsidR="001945C1" w:rsidRDefault="00F53D70" w:rsidP="001945C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45C1" w:rsidRPr="004B3A0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TURISMO, ECOLOGIA E </w:t>
      </w:r>
      <w:r w:rsidR="001945C1" w:rsidRPr="004B3A00">
        <w:rPr>
          <w:rFonts w:ascii="Arial" w:hAnsi="Arial" w:cs="Arial"/>
          <w:b/>
        </w:rPr>
        <w:t>MEIO AMBIENTE</w:t>
      </w:r>
    </w:p>
    <w:p w:rsidR="00F53D70" w:rsidRDefault="00F53D70" w:rsidP="00F53D7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53D70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Pr="00F53D70">
        <w:rPr>
          <w:rFonts w:ascii="Arial" w:hAnsi="Arial" w:cs="Arial"/>
        </w:rPr>
        <w:t xml:space="preserve">Incentivar </w:t>
      </w:r>
      <w:r>
        <w:rPr>
          <w:rFonts w:ascii="Arial" w:hAnsi="Arial" w:cs="Arial"/>
        </w:rPr>
        <w:t>a promoção do turismo, valorizando as potencialidades locais, a melhoria da qualidade dos serviços, a divulgação</w:t>
      </w:r>
      <w:r w:rsidR="00A36866">
        <w:rPr>
          <w:rFonts w:ascii="Arial" w:hAnsi="Arial" w:cs="Arial"/>
        </w:rPr>
        <w:t xml:space="preserve"> de novos produtos e a melhoria das opções de acesso ao município.</w:t>
      </w:r>
    </w:p>
    <w:p w:rsidR="00A36866" w:rsidRDefault="00A36866" w:rsidP="00F53D7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Implementar a conscientização nas áreas de potencial turístico com envolvimento de empresários locais e de entidades diversas.</w:t>
      </w:r>
    </w:p>
    <w:p w:rsidR="00A36866" w:rsidRPr="00F53D70" w:rsidRDefault="00A36866" w:rsidP="00F53D7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Incentivar o fluxo inter-municipal  de turismo para o município.</w:t>
      </w:r>
    </w:p>
    <w:p w:rsidR="001945C1" w:rsidRPr="004B3A00" w:rsidRDefault="001945C1" w:rsidP="001945C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t>* Estimular o desenvolvimento da gestão das áreas protegidas, regularizar e melhorar a recomposição florestal e implantar sistema de tratamento de lixo.</w:t>
      </w:r>
    </w:p>
    <w:p w:rsidR="001945C1" w:rsidRDefault="001945C1" w:rsidP="001945C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B3A00">
        <w:rPr>
          <w:rFonts w:ascii="Arial" w:hAnsi="Arial" w:cs="Arial"/>
        </w:rPr>
        <w:lastRenderedPageBreak/>
        <w:t>* Implementar políticas de educação ambiental em todos níveis e ainda a conscientização pública de preservação do ecossistema.</w:t>
      </w:r>
    </w:p>
    <w:p w:rsidR="00A36866" w:rsidRDefault="00A36866" w:rsidP="001945C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Promover ações integradas para estimular a gastronomia local, como forma de resgatar a cultura e fomentar o turismo na cidade e região.</w:t>
      </w:r>
    </w:p>
    <w:p w:rsidR="00A36866" w:rsidRDefault="00A36866" w:rsidP="001945C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Apoiar os investimentos na produção e comercialização de produtos agropecuários, incentivando a modernização tecnológica da agropecuária e melhorando o sistema de controle sanitário.</w:t>
      </w:r>
    </w:p>
    <w:p w:rsidR="00A36866" w:rsidRPr="004B3A00" w:rsidRDefault="00A36866" w:rsidP="001945C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Integrar ações de promoção da agricultura familiar, assistência técnica, infra-estrutura física e acesso aos serviços sociais básicos, para proporcionar condições de competição no mercado e melhorar a qualidade de vida no campo.</w:t>
      </w:r>
    </w:p>
    <w:p w:rsidR="001945C1" w:rsidRDefault="001945C1" w:rsidP="001945C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A36866" w:rsidRDefault="00A36866" w:rsidP="00A36866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</w:t>
      </w:r>
      <w:r w:rsidR="00A87B29">
        <w:rPr>
          <w:rFonts w:ascii="Arial" w:hAnsi="Arial" w:cs="Arial"/>
        </w:rPr>
        <w:t>ura Municipal de Cordisburgo, 15 de dezembro</w:t>
      </w:r>
      <w:r>
        <w:rPr>
          <w:rFonts w:ascii="Arial" w:hAnsi="Arial" w:cs="Arial"/>
        </w:rPr>
        <w:t xml:space="preserve"> de 2017.</w:t>
      </w:r>
    </w:p>
    <w:p w:rsidR="00A36866" w:rsidRDefault="00A36866" w:rsidP="00A36866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36866" w:rsidRDefault="00A36866" w:rsidP="00A36866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36866" w:rsidRDefault="00A36866" w:rsidP="00A36866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36866" w:rsidRDefault="00A36866" w:rsidP="00A36866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MAU</w:t>
      </w:r>
      <w:r w:rsidR="00A87B2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ÍCIO GOMES</w:t>
      </w:r>
    </w:p>
    <w:p w:rsidR="00A36866" w:rsidRPr="00A36866" w:rsidRDefault="00A36866" w:rsidP="00A36866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1945C1" w:rsidRPr="004B3A00" w:rsidRDefault="001945C1" w:rsidP="001945C1">
      <w:pPr>
        <w:spacing w:line="360" w:lineRule="auto"/>
        <w:jc w:val="both"/>
        <w:rPr>
          <w:rFonts w:ascii="Arial" w:hAnsi="Arial" w:cs="Arial"/>
        </w:rPr>
      </w:pPr>
    </w:p>
    <w:p w:rsidR="00EB30BC" w:rsidRDefault="00EB30BC" w:rsidP="001945C1">
      <w:pPr>
        <w:jc w:val="both"/>
      </w:pPr>
    </w:p>
    <w:sectPr w:rsidR="00EB30BC" w:rsidSect="006C45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F2" w:rsidRDefault="00614BF2" w:rsidP="001B55F6">
      <w:pPr>
        <w:spacing w:after="0" w:line="240" w:lineRule="auto"/>
      </w:pPr>
      <w:r>
        <w:separator/>
      </w:r>
    </w:p>
  </w:endnote>
  <w:endnote w:type="continuationSeparator" w:id="1">
    <w:p w:rsidR="00614BF2" w:rsidRDefault="00614BF2" w:rsidP="001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F2" w:rsidRDefault="00614BF2" w:rsidP="001B55F6">
      <w:pPr>
        <w:spacing w:after="0" w:line="240" w:lineRule="auto"/>
      </w:pPr>
      <w:r>
        <w:separator/>
      </w:r>
    </w:p>
  </w:footnote>
  <w:footnote w:type="continuationSeparator" w:id="1">
    <w:p w:rsidR="00614BF2" w:rsidRDefault="00614BF2" w:rsidP="001B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36" w:rsidRDefault="00223675" w:rsidP="009F6B36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5pt;margin-top:-4.75pt;width:377.15pt;height:55.7pt;z-index:251658240" stroked="f">
          <v:textbox style="mso-next-textbox:#_x0000_s1025">
            <w:txbxContent>
              <w:p w:rsidR="009F6B36" w:rsidRDefault="00EB30BC" w:rsidP="009F6B36">
                <w:pPr>
                  <w:pStyle w:val="Ttulo"/>
                  <w:rPr>
                    <w:rFonts w:ascii="Arial" w:hAnsi="Arial" w:cs="Arial"/>
                    <w:b/>
                    <w:sz w:val="31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1"/>
                    <w:szCs w:val="32"/>
                  </w:rPr>
                  <w:t>PREFEITURA MUNICIPAL DE CORDISBURGO</w:t>
                </w:r>
              </w:p>
              <w:p w:rsidR="009F6B36" w:rsidRDefault="00EB30BC" w:rsidP="009F6B36">
                <w:pPr>
                  <w:pStyle w:val="Rodap"/>
                  <w:jc w:val="center"/>
                  <w:rPr>
                    <w:rFonts w:ascii="Arial" w:hAnsi="Arial" w:cs="Arial"/>
                    <w:sz w:val="19"/>
                    <w:szCs w:val="20"/>
                  </w:rPr>
                </w:pPr>
                <w:r>
                  <w:rPr>
                    <w:rFonts w:ascii="Arial" w:hAnsi="Arial" w:cs="Arial"/>
                    <w:sz w:val="19"/>
                    <w:szCs w:val="20"/>
                  </w:rPr>
                  <w:t>Rua São José, 977 – Centro – CEP: 35780-000 – TELEFAX: 3715-1387</w:t>
                </w:r>
              </w:p>
              <w:p w:rsidR="009F6B36" w:rsidRDefault="00EB30BC" w:rsidP="009F6B36">
                <w:pPr>
                  <w:pStyle w:val="Rodap"/>
                  <w:jc w:val="center"/>
                  <w:rPr>
                    <w:rFonts w:ascii="Arial" w:hAnsi="Arial" w:cs="Arial"/>
                    <w:sz w:val="19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19"/>
                    <w:szCs w:val="20"/>
                    <w:lang w:val="en-US"/>
                  </w:rPr>
                  <w:t xml:space="preserve">Home: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19"/>
                      <w:lang w:val="en-US"/>
                    </w:rPr>
                    <w:t>www.cordisburgo.mg.cnm.org.br</w:t>
                  </w:r>
                </w:hyperlink>
                <w:r>
                  <w:rPr>
                    <w:rFonts w:ascii="Arial" w:hAnsi="Arial" w:cs="Arial"/>
                    <w:sz w:val="19"/>
                    <w:szCs w:val="20"/>
                    <w:lang w:val="en-US"/>
                  </w:rPr>
                  <w:t xml:space="preserve">  -  e-mail: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9"/>
                      <w:lang w:val="en-US"/>
                    </w:rPr>
                    <w:t>pmcordis@uai.com.br</w:t>
                  </w:r>
                </w:hyperlink>
              </w:p>
            </w:txbxContent>
          </v:textbox>
        </v:shape>
      </w:pict>
    </w:r>
    <w:r w:rsidR="00EB30BC">
      <w:rPr>
        <w:noProof/>
        <w:sz w:val="23"/>
        <w:szCs w:val="23"/>
      </w:rPr>
      <w:drawing>
        <wp:inline distT="0" distB="0" distL="0" distR="0">
          <wp:extent cx="504825" cy="5619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B36" w:rsidRDefault="00614B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18D"/>
    <w:multiLevelType w:val="hybridMultilevel"/>
    <w:tmpl w:val="F288F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6E83"/>
    <w:multiLevelType w:val="hybridMultilevel"/>
    <w:tmpl w:val="EA1CE152"/>
    <w:lvl w:ilvl="0" w:tplc="49A6DCD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5E01"/>
    <w:multiLevelType w:val="hybridMultilevel"/>
    <w:tmpl w:val="E730DB66"/>
    <w:lvl w:ilvl="0" w:tplc="3FCAB1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4873"/>
    <w:multiLevelType w:val="hybridMultilevel"/>
    <w:tmpl w:val="6E2611AA"/>
    <w:lvl w:ilvl="0" w:tplc="B9FA26A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56C7E"/>
    <w:multiLevelType w:val="hybridMultilevel"/>
    <w:tmpl w:val="40C88CF0"/>
    <w:lvl w:ilvl="0" w:tplc="777C413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B01E95"/>
    <w:multiLevelType w:val="hybridMultilevel"/>
    <w:tmpl w:val="1E18DC7E"/>
    <w:lvl w:ilvl="0" w:tplc="39583D8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C4D1F"/>
    <w:multiLevelType w:val="hybridMultilevel"/>
    <w:tmpl w:val="DAA0A80C"/>
    <w:lvl w:ilvl="0" w:tplc="67E65B3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748F"/>
    <w:multiLevelType w:val="hybridMultilevel"/>
    <w:tmpl w:val="F0AEC4C2"/>
    <w:lvl w:ilvl="0" w:tplc="F7CC0CE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5C1"/>
    <w:rsid w:val="001945C1"/>
    <w:rsid w:val="001B55F6"/>
    <w:rsid w:val="00223675"/>
    <w:rsid w:val="002C3071"/>
    <w:rsid w:val="003F319A"/>
    <w:rsid w:val="004925FC"/>
    <w:rsid w:val="00502680"/>
    <w:rsid w:val="00614BF2"/>
    <w:rsid w:val="009D114C"/>
    <w:rsid w:val="00A36866"/>
    <w:rsid w:val="00A87B29"/>
    <w:rsid w:val="00EB30BC"/>
    <w:rsid w:val="00F5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5C1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19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945C1"/>
  </w:style>
  <w:style w:type="paragraph" w:styleId="Rodap">
    <w:name w:val="footer"/>
    <w:basedOn w:val="Normal"/>
    <w:link w:val="RodapChar"/>
    <w:semiHidden/>
    <w:unhideWhenUsed/>
    <w:rsid w:val="0019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1945C1"/>
  </w:style>
  <w:style w:type="character" w:styleId="Hyperlink">
    <w:name w:val="Hyperlink"/>
    <w:semiHidden/>
    <w:unhideWhenUsed/>
    <w:rsid w:val="001945C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45C1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1945C1"/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mcordis@uai.com.br" TargetMode="External"/><Relationship Id="rId1" Type="http://schemas.openxmlformats.org/officeDocument/2006/relationships/hyperlink" Target="http://www.cordisburgo.mg.cn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2017-12-27T11:27:00Z</dcterms:created>
  <dcterms:modified xsi:type="dcterms:W3CDTF">2018-01-04T11:36:00Z</dcterms:modified>
</cp:coreProperties>
</file>